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00" w:rsidRPr="00CF1000" w:rsidRDefault="00CF1000" w:rsidP="00CF1000">
      <w:pPr>
        <w:pStyle w:val="Titolo"/>
        <w:ind w:firstLine="0"/>
        <w:rPr>
          <w:b/>
          <w:bCs/>
          <w:sz w:val="32"/>
          <w:szCs w:val="32"/>
        </w:rPr>
      </w:pPr>
      <w:r w:rsidRPr="00CF1000">
        <w:rPr>
          <w:b/>
          <w:bCs/>
          <w:sz w:val="32"/>
          <w:szCs w:val="32"/>
        </w:rPr>
        <w:t>CURIA DIOCESA</w:t>
      </w:r>
      <w:r w:rsidR="00F90EFE">
        <w:rPr>
          <w:b/>
          <w:bCs/>
          <w:sz w:val="32"/>
          <w:szCs w:val="32"/>
        </w:rPr>
        <w:t>NA</w:t>
      </w:r>
      <w:r w:rsidRPr="00CF1000">
        <w:rPr>
          <w:b/>
          <w:bCs/>
          <w:sz w:val="32"/>
          <w:szCs w:val="32"/>
        </w:rPr>
        <w:t xml:space="preserve"> </w:t>
      </w:r>
      <w:proofErr w:type="spellStart"/>
      <w:r w:rsidRPr="00CF1000">
        <w:rPr>
          <w:b/>
          <w:bCs/>
          <w:sz w:val="32"/>
          <w:szCs w:val="32"/>
        </w:rPr>
        <w:t>DI</w:t>
      </w:r>
      <w:proofErr w:type="spellEnd"/>
      <w:r w:rsidRPr="00CF1000">
        <w:rPr>
          <w:b/>
          <w:bCs/>
          <w:sz w:val="32"/>
          <w:szCs w:val="32"/>
        </w:rPr>
        <w:t xml:space="preserve"> AVERSA</w:t>
      </w:r>
    </w:p>
    <w:p w:rsidR="00CF1000" w:rsidRPr="00CF1000" w:rsidRDefault="001B7DE3" w:rsidP="00CF1000">
      <w:pPr>
        <w:pStyle w:val="Sottotitolo"/>
        <w:ind w:firstLine="0"/>
        <w:rPr>
          <w:sz w:val="52"/>
          <w:szCs w:val="52"/>
        </w:rPr>
      </w:pPr>
      <w:r>
        <w:rPr>
          <w:sz w:val="52"/>
          <w:szCs w:val="52"/>
        </w:rPr>
        <w:t xml:space="preserve">Ufficio </w:t>
      </w:r>
      <w:proofErr w:type="spellStart"/>
      <w:r>
        <w:rPr>
          <w:sz w:val="52"/>
          <w:szCs w:val="52"/>
        </w:rPr>
        <w:t>Lturgico</w:t>
      </w:r>
      <w:proofErr w:type="spellEnd"/>
      <w:r>
        <w:rPr>
          <w:sz w:val="52"/>
          <w:szCs w:val="52"/>
        </w:rPr>
        <w:t xml:space="preserve"> Diocesano</w:t>
      </w:r>
    </w:p>
    <w:p w:rsidR="00CF1000" w:rsidRDefault="00CF1000" w:rsidP="00CF1000">
      <w:pPr>
        <w:shd w:val="clear" w:color="auto" w:fill="FFFFFF"/>
        <w:jc w:val="center"/>
        <w:rPr>
          <w:sz w:val="26"/>
          <w:szCs w:val="26"/>
        </w:rPr>
      </w:pPr>
    </w:p>
    <w:p w:rsidR="00926432" w:rsidRDefault="00926432" w:rsidP="00CF1000">
      <w:pPr>
        <w:shd w:val="clear" w:color="auto" w:fill="FFFFFF"/>
        <w:jc w:val="center"/>
        <w:rPr>
          <w:sz w:val="26"/>
          <w:szCs w:val="26"/>
        </w:rPr>
      </w:pPr>
    </w:p>
    <w:p w:rsidR="00CF1000" w:rsidRPr="001B7DE3" w:rsidRDefault="00926432" w:rsidP="00926432">
      <w:pPr>
        <w:shd w:val="clear" w:color="auto" w:fill="FFFFFF"/>
        <w:jc w:val="center"/>
        <w:rPr>
          <w:b/>
          <w:color w:val="FF0000"/>
          <w:sz w:val="32"/>
          <w:szCs w:val="32"/>
        </w:rPr>
      </w:pPr>
      <w:r w:rsidRPr="001B7DE3">
        <w:rPr>
          <w:b/>
          <w:color w:val="FF0000"/>
          <w:sz w:val="32"/>
          <w:szCs w:val="32"/>
        </w:rPr>
        <w:t>INDICAZIONI PER IL GIUBILEO DELLA MISERICORDIA</w:t>
      </w:r>
    </w:p>
    <w:p w:rsidR="00926432" w:rsidRDefault="00926432" w:rsidP="002A1607">
      <w:pPr>
        <w:shd w:val="clear" w:color="auto" w:fill="FFFFFF"/>
        <w:jc w:val="right"/>
        <w:rPr>
          <w:sz w:val="26"/>
          <w:szCs w:val="26"/>
        </w:rPr>
      </w:pPr>
    </w:p>
    <w:p w:rsidR="00926432" w:rsidRDefault="00926432" w:rsidP="002A1607">
      <w:pPr>
        <w:shd w:val="clear" w:color="auto" w:fill="FFFFFF"/>
        <w:jc w:val="right"/>
        <w:rPr>
          <w:sz w:val="26"/>
          <w:szCs w:val="26"/>
        </w:rPr>
      </w:pPr>
    </w:p>
    <w:p w:rsidR="002A1607" w:rsidRPr="00A35549" w:rsidRDefault="002A1607" w:rsidP="002A1607">
      <w:pPr>
        <w:shd w:val="clear" w:color="auto" w:fill="FFFFFF"/>
        <w:jc w:val="right"/>
        <w:rPr>
          <w:sz w:val="28"/>
          <w:szCs w:val="28"/>
        </w:rPr>
      </w:pPr>
      <w:r w:rsidRPr="00A35549">
        <w:rPr>
          <w:sz w:val="28"/>
          <w:szCs w:val="28"/>
        </w:rPr>
        <w:t>Ai Presbiteri e ai Diaconi</w:t>
      </w:r>
    </w:p>
    <w:p w:rsidR="002A1607" w:rsidRDefault="002A1607" w:rsidP="00FF589E">
      <w:pPr>
        <w:shd w:val="clear" w:color="auto" w:fill="FFFFFF"/>
        <w:jc w:val="both"/>
        <w:rPr>
          <w:sz w:val="28"/>
          <w:szCs w:val="28"/>
        </w:rPr>
      </w:pPr>
    </w:p>
    <w:p w:rsidR="002A1607" w:rsidRDefault="002A1607" w:rsidP="00FF589E">
      <w:pPr>
        <w:shd w:val="clear" w:color="auto" w:fill="FFFFFF"/>
        <w:jc w:val="both"/>
        <w:rPr>
          <w:sz w:val="28"/>
          <w:szCs w:val="28"/>
        </w:rPr>
      </w:pPr>
    </w:p>
    <w:p w:rsidR="007A0142" w:rsidRPr="00A35549" w:rsidRDefault="00FF589E" w:rsidP="00FF589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A35549">
        <w:rPr>
          <w:sz w:val="28"/>
          <w:szCs w:val="28"/>
        </w:rPr>
        <w:t>Carissimo Confratello,</w:t>
      </w:r>
    </w:p>
    <w:p w:rsidR="007A0142" w:rsidRPr="00A35549" w:rsidRDefault="00FF589E" w:rsidP="00FF589E">
      <w:pPr>
        <w:shd w:val="clear" w:color="auto" w:fill="FFFFFF"/>
        <w:tabs>
          <w:tab w:val="left" w:pos="851"/>
        </w:tabs>
        <w:ind w:firstLine="2552"/>
        <w:jc w:val="both"/>
        <w:rPr>
          <w:rFonts w:eastAsia="Times New Roman"/>
          <w:sz w:val="28"/>
          <w:szCs w:val="28"/>
        </w:rPr>
      </w:pPr>
      <w:r w:rsidRPr="00A35549">
        <w:rPr>
          <w:rFonts w:ascii="Times" w:eastAsia="Times New Roman" w:hAnsi="Times"/>
          <w:sz w:val="28"/>
          <w:szCs w:val="28"/>
        </w:rPr>
        <w:t>è   ormai   alle   porte   l’</w:t>
      </w:r>
      <w:r w:rsidR="002A1607" w:rsidRPr="00A35549">
        <w:rPr>
          <w:rFonts w:ascii="Times" w:eastAsia="Times New Roman" w:hAnsi="Times"/>
          <w:sz w:val="28"/>
          <w:szCs w:val="28"/>
        </w:rPr>
        <w:t xml:space="preserve">inizio   del   Giubileo </w:t>
      </w:r>
      <w:r w:rsidRPr="00A35549">
        <w:rPr>
          <w:rFonts w:ascii="Times" w:eastAsia="Times New Roman" w:hAnsi="Times"/>
          <w:sz w:val="28"/>
          <w:szCs w:val="28"/>
        </w:rPr>
        <w:t>Straordinario</w:t>
      </w:r>
      <w:r w:rsidRPr="00A35549">
        <w:rPr>
          <w:rFonts w:eastAsia="Times New Roman"/>
          <w:sz w:val="28"/>
          <w:szCs w:val="28"/>
        </w:rPr>
        <w:t xml:space="preserve"> </w:t>
      </w:r>
      <w:r w:rsidR="001022A0" w:rsidRPr="00A35549">
        <w:rPr>
          <w:rFonts w:eastAsia="Times New Roman"/>
          <w:sz w:val="28"/>
          <w:szCs w:val="28"/>
        </w:rPr>
        <w:t>della</w:t>
      </w:r>
      <w:r w:rsidRPr="00A35549">
        <w:rPr>
          <w:sz w:val="28"/>
          <w:szCs w:val="28"/>
        </w:rPr>
        <w:t xml:space="preserve"> </w:t>
      </w:r>
      <w:r w:rsidR="001022A0" w:rsidRPr="00A35549">
        <w:rPr>
          <w:sz w:val="28"/>
          <w:szCs w:val="28"/>
        </w:rPr>
        <w:t xml:space="preserve">Misericordia indetto da Papa Francesco quale occasione particolarmente significativa per accogliere e testimoniare il dono della Misericordia di Dio. </w:t>
      </w:r>
      <w:r w:rsidRPr="00A35549">
        <w:rPr>
          <w:sz w:val="28"/>
          <w:szCs w:val="28"/>
        </w:rPr>
        <w:t>Si ritiene pertanto necessario dare alcun</w:t>
      </w:r>
      <w:r w:rsidR="00F90EFE">
        <w:rPr>
          <w:sz w:val="28"/>
          <w:szCs w:val="28"/>
        </w:rPr>
        <w:t>e</w:t>
      </w:r>
      <w:r w:rsidRPr="00A35549">
        <w:rPr>
          <w:sz w:val="28"/>
          <w:szCs w:val="28"/>
        </w:rPr>
        <w:t xml:space="preserve"> </w:t>
      </w:r>
      <w:r w:rsidR="0071664A" w:rsidRPr="00A35549">
        <w:rPr>
          <w:sz w:val="28"/>
          <w:szCs w:val="28"/>
        </w:rPr>
        <w:t xml:space="preserve">indicazioni per la celebrazione di apertura, l’indulgenza giubilare e l’assoluzione del peccato di aborto. </w:t>
      </w:r>
    </w:p>
    <w:p w:rsidR="00FF589E" w:rsidRPr="00A35549" w:rsidRDefault="00FF589E" w:rsidP="00FF589E">
      <w:pPr>
        <w:shd w:val="clear" w:color="auto" w:fill="FFFFFF"/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7A0142" w:rsidRPr="001B7DE3" w:rsidRDefault="001022A0" w:rsidP="00FF589E">
      <w:pPr>
        <w:shd w:val="clear" w:color="auto" w:fill="FFFFFF"/>
        <w:tabs>
          <w:tab w:val="left" w:pos="851"/>
        </w:tabs>
        <w:jc w:val="both"/>
        <w:rPr>
          <w:rFonts w:ascii="Times" w:hAnsi="Times"/>
          <w:smallCaps/>
          <w:color w:val="FF0000"/>
          <w:sz w:val="28"/>
          <w:szCs w:val="28"/>
        </w:rPr>
      </w:pPr>
      <w:r w:rsidRPr="001B7DE3">
        <w:rPr>
          <w:rFonts w:ascii="Times" w:hAnsi="Times"/>
          <w:b/>
          <w:bCs/>
          <w:smallCaps/>
          <w:color w:val="FF0000"/>
          <w:sz w:val="28"/>
          <w:szCs w:val="28"/>
        </w:rPr>
        <w:t>Domenica 13 dicembre 2015</w:t>
      </w:r>
    </w:p>
    <w:p w:rsidR="00C07EDF" w:rsidRPr="00C07EDF" w:rsidRDefault="00C07EDF" w:rsidP="00FF589E">
      <w:pPr>
        <w:shd w:val="clear" w:color="auto" w:fill="FFFFFF"/>
        <w:tabs>
          <w:tab w:val="left" w:pos="851"/>
        </w:tabs>
        <w:jc w:val="both"/>
        <w:rPr>
          <w:sz w:val="8"/>
          <w:szCs w:val="8"/>
        </w:rPr>
      </w:pPr>
    </w:p>
    <w:p w:rsidR="00926432" w:rsidRDefault="001022A0" w:rsidP="00FF589E">
      <w:pPr>
        <w:shd w:val="clear" w:color="auto" w:fill="FFFFFF"/>
        <w:tabs>
          <w:tab w:val="left" w:pos="851"/>
        </w:tabs>
        <w:jc w:val="both"/>
        <w:rPr>
          <w:b/>
          <w:bCs/>
          <w:sz w:val="28"/>
          <w:szCs w:val="28"/>
        </w:rPr>
      </w:pPr>
      <w:r w:rsidRPr="00A35549">
        <w:rPr>
          <w:sz w:val="28"/>
          <w:szCs w:val="28"/>
        </w:rPr>
        <w:t>La nostra Diocesi dar</w:t>
      </w:r>
      <w:r w:rsidRPr="00A35549">
        <w:rPr>
          <w:rFonts w:eastAsia="Times New Roman"/>
          <w:sz w:val="28"/>
          <w:szCs w:val="28"/>
        </w:rPr>
        <w:t xml:space="preserve">à inizio all'Anno Giubilare </w:t>
      </w:r>
      <w:r w:rsidR="0071664A" w:rsidRPr="00A35549">
        <w:rPr>
          <w:rFonts w:eastAsia="Times New Roman"/>
          <w:b/>
          <w:bCs/>
          <w:sz w:val="28"/>
          <w:szCs w:val="28"/>
        </w:rPr>
        <w:t xml:space="preserve">alle ore </w:t>
      </w:r>
      <w:r w:rsidR="0071664A" w:rsidRPr="00A35549">
        <w:rPr>
          <w:b/>
          <w:bCs/>
          <w:sz w:val="28"/>
          <w:szCs w:val="28"/>
        </w:rPr>
        <w:t xml:space="preserve">16.30 nella Chiesa dell’Annunziata, </w:t>
      </w:r>
      <w:r w:rsidR="0071664A" w:rsidRPr="00A35549">
        <w:rPr>
          <w:bCs/>
          <w:sz w:val="28"/>
          <w:szCs w:val="28"/>
        </w:rPr>
        <w:t>dove son previsti i riti di introduzione</w:t>
      </w:r>
      <w:r w:rsidR="0071664A" w:rsidRPr="00A35549">
        <w:rPr>
          <w:b/>
          <w:bCs/>
          <w:sz w:val="28"/>
          <w:szCs w:val="28"/>
        </w:rPr>
        <w:t xml:space="preserve"> </w:t>
      </w:r>
      <w:r w:rsidR="0071664A" w:rsidRPr="00A35549">
        <w:rPr>
          <w:bCs/>
          <w:sz w:val="28"/>
          <w:szCs w:val="28"/>
        </w:rPr>
        <w:t>e da cui partirà la processione verso la Cattedrale,</w:t>
      </w:r>
      <w:r w:rsidR="0071664A" w:rsidRPr="00A35549">
        <w:rPr>
          <w:b/>
          <w:bCs/>
          <w:sz w:val="28"/>
          <w:szCs w:val="28"/>
        </w:rPr>
        <w:t xml:space="preserve"> </w:t>
      </w:r>
      <w:r w:rsidR="0071664A" w:rsidRPr="00A35549">
        <w:rPr>
          <w:bCs/>
          <w:sz w:val="28"/>
          <w:szCs w:val="28"/>
        </w:rPr>
        <w:t>per</w:t>
      </w:r>
      <w:r w:rsidR="0071664A" w:rsidRPr="00A35549">
        <w:rPr>
          <w:b/>
          <w:bCs/>
          <w:sz w:val="28"/>
          <w:szCs w:val="28"/>
        </w:rPr>
        <w:t xml:space="preserve"> </w:t>
      </w:r>
      <w:r w:rsidR="00C07EDF" w:rsidRPr="00A35549">
        <w:rPr>
          <w:sz w:val="28"/>
          <w:szCs w:val="28"/>
        </w:rPr>
        <w:t>l’</w:t>
      </w:r>
      <w:r w:rsidRPr="00A35549">
        <w:rPr>
          <w:sz w:val="28"/>
          <w:szCs w:val="28"/>
        </w:rPr>
        <w:t xml:space="preserve">apertura della </w:t>
      </w:r>
      <w:r w:rsidRPr="00A35549">
        <w:rPr>
          <w:b/>
          <w:bCs/>
          <w:sz w:val="28"/>
          <w:szCs w:val="28"/>
        </w:rPr>
        <w:t>Porta della Misericordia</w:t>
      </w:r>
      <w:r w:rsidR="0071664A" w:rsidRPr="00A35549">
        <w:rPr>
          <w:b/>
          <w:bCs/>
          <w:sz w:val="28"/>
          <w:szCs w:val="28"/>
        </w:rPr>
        <w:t xml:space="preserve"> e la Celebrazione Eucaristica</w:t>
      </w:r>
      <w:r w:rsidRPr="00A35549">
        <w:rPr>
          <w:b/>
          <w:bCs/>
          <w:sz w:val="28"/>
          <w:szCs w:val="28"/>
        </w:rPr>
        <w:t>.</w:t>
      </w:r>
      <w:r w:rsidR="00C07EDF" w:rsidRPr="00A35549">
        <w:rPr>
          <w:b/>
          <w:bCs/>
          <w:sz w:val="28"/>
          <w:szCs w:val="28"/>
        </w:rPr>
        <w:t xml:space="preserve"> </w:t>
      </w:r>
    </w:p>
    <w:p w:rsidR="00163C78" w:rsidRPr="00163C78" w:rsidRDefault="00163C78" w:rsidP="00FF589E">
      <w:pPr>
        <w:shd w:val="clear" w:color="auto" w:fill="FFFFFF"/>
        <w:tabs>
          <w:tab w:val="left" w:pos="851"/>
        </w:tabs>
        <w:jc w:val="both"/>
        <w:rPr>
          <w:b/>
          <w:bCs/>
          <w:sz w:val="8"/>
          <w:szCs w:val="8"/>
        </w:rPr>
      </w:pPr>
    </w:p>
    <w:p w:rsidR="007A0142" w:rsidRPr="00A35549" w:rsidRDefault="00C07EDF" w:rsidP="00FF589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A35549">
        <w:rPr>
          <w:b/>
          <w:bCs/>
          <w:sz w:val="28"/>
          <w:szCs w:val="28"/>
        </w:rPr>
        <w:t>I</w:t>
      </w:r>
      <w:r w:rsidR="008E4494" w:rsidRPr="00A35549">
        <w:rPr>
          <w:b/>
          <w:bCs/>
          <w:sz w:val="28"/>
          <w:szCs w:val="28"/>
        </w:rPr>
        <w:t xml:space="preserve"> presbiteri e i diaconi portino il camice la stola viola.</w:t>
      </w:r>
    </w:p>
    <w:p w:rsidR="00C07EDF" w:rsidRPr="00C07EDF" w:rsidRDefault="00C07EDF" w:rsidP="0071664A">
      <w:pPr>
        <w:shd w:val="clear" w:color="auto" w:fill="FFFFFF"/>
        <w:tabs>
          <w:tab w:val="left" w:pos="851"/>
        </w:tabs>
        <w:jc w:val="both"/>
        <w:rPr>
          <w:sz w:val="8"/>
          <w:szCs w:val="8"/>
        </w:rPr>
      </w:pPr>
    </w:p>
    <w:p w:rsidR="007A0142" w:rsidRPr="00A35549" w:rsidRDefault="001022A0" w:rsidP="0071664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A35549">
        <w:rPr>
          <w:sz w:val="28"/>
          <w:szCs w:val="28"/>
        </w:rPr>
        <w:t xml:space="preserve">A questa celebrazione </w:t>
      </w:r>
      <w:r w:rsidR="008E4494" w:rsidRPr="00A35549">
        <w:rPr>
          <w:sz w:val="28"/>
          <w:szCs w:val="28"/>
        </w:rPr>
        <w:t xml:space="preserve">oltre ai </w:t>
      </w:r>
      <w:r w:rsidR="008E4494" w:rsidRPr="00A35549">
        <w:rPr>
          <w:b/>
          <w:sz w:val="28"/>
          <w:szCs w:val="28"/>
        </w:rPr>
        <w:t>Canonici</w:t>
      </w:r>
      <w:r w:rsidR="008E4494" w:rsidRPr="00A35549">
        <w:rPr>
          <w:sz w:val="28"/>
          <w:szCs w:val="28"/>
        </w:rPr>
        <w:t xml:space="preserve"> </w:t>
      </w:r>
      <w:r w:rsidRPr="00A35549">
        <w:rPr>
          <w:sz w:val="28"/>
          <w:szCs w:val="28"/>
        </w:rPr>
        <w:t xml:space="preserve">sono </w:t>
      </w:r>
      <w:r w:rsidR="008E4494" w:rsidRPr="00A35549">
        <w:rPr>
          <w:b/>
          <w:bCs/>
          <w:sz w:val="28"/>
          <w:szCs w:val="28"/>
        </w:rPr>
        <w:t xml:space="preserve">inviati in modo speciale </w:t>
      </w:r>
      <w:r w:rsidRPr="00A35549">
        <w:rPr>
          <w:b/>
          <w:bCs/>
          <w:sz w:val="28"/>
          <w:szCs w:val="28"/>
        </w:rPr>
        <w:t xml:space="preserve">tutti i </w:t>
      </w:r>
      <w:r w:rsidR="0071664A" w:rsidRPr="00A35549">
        <w:rPr>
          <w:b/>
          <w:bCs/>
          <w:sz w:val="28"/>
          <w:szCs w:val="28"/>
        </w:rPr>
        <w:t>Parroci e i 6 responsabili</w:t>
      </w:r>
      <w:r w:rsidRPr="00A35549">
        <w:rPr>
          <w:b/>
          <w:bCs/>
          <w:sz w:val="28"/>
          <w:szCs w:val="28"/>
        </w:rPr>
        <w:t xml:space="preserve"> </w:t>
      </w:r>
      <w:r w:rsidR="0071664A" w:rsidRPr="00A35549">
        <w:rPr>
          <w:b/>
          <w:bCs/>
          <w:sz w:val="28"/>
          <w:szCs w:val="28"/>
        </w:rPr>
        <w:t xml:space="preserve">delle Chiese Penitenziali </w:t>
      </w:r>
      <w:r w:rsidR="0071664A" w:rsidRPr="00A35549">
        <w:rPr>
          <w:bCs/>
          <w:sz w:val="28"/>
          <w:szCs w:val="28"/>
        </w:rPr>
        <w:t>scelte dal Vescovo</w:t>
      </w:r>
      <w:r w:rsidR="00CF1000" w:rsidRPr="00A35549">
        <w:rPr>
          <w:sz w:val="28"/>
          <w:szCs w:val="28"/>
        </w:rPr>
        <w:t>: Chiesa di S. Antonio al Seggio in Aversa, Maria SS. di</w:t>
      </w:r>
      <w:r w:rsidR="0071664A" w:rsidRPr="00A35549">
        <w:rPr>
          <w:sz w:val="28"/>
          <w:szCs w:val="28"/>
        </w:rPr>
        <w:t xml:space="preserve"> </w:t>
      </w:r>
      <w:proofErr w:type="spellStart"/>
      <w:r w:rsidR="00CF1000" w:rsidRPr="00A35549">
        <w:rPr>
          <w:sz w:val="28"/>
          <w:szCs w:val="28"/>
        </w:rPr>
        <w:t>Campiglione</w:t>
      </w:r>
      <w:proofErr w:type="spellEnd"/>
      <w:r w:rsidR="00CF1000" w:rsidRPr="00A35549">
        <w:rPr>
          <w:sz w:val="28"/>
          <w:szCs w:val="28"/>
        </w:rPr>
        <w:t xml:space="preserve"> in </w:t>
      </w:r>
      <w:proofErr w:type="spellStart"/>
      <w:r w:rsidR="00CF1000" w:rsidRPr="00A35549">
        <w:rPr>
          <w:sz w:val="28"/>
          <w:szCs w:val="28"/>
        </w:rPr>
        <w:t>Caivano</w:t>
      </w:r>
      <w:proofErr w:type="spellEnd"/>
      <w:r w:rsidR="00CF1000" w:rsidRPr="00A35549">
        <w:rPr>
          <w:sz w:val="28"/>
          <w:szCs w:val="28"/>
        </w:rPr>
        <w:t xml:space="preserve">, Santuario Mia Madonna e mia Salvezza in San Cipriano d’Aversa, Santuario di S. Salvatore in Orta di </w:t>
      </w:r>
      <w:proofErr w:type="spellStart"/>
      <w:r w:rsidR="00CF1000" w:rsidRPr="00A35549">
        <w:rPr>
          <w:sz w:val="28"/>
          <w:szCs w:val="28"/>
        </w:rPr>
        <w:t>Atella</w:t>
      </w:r>
      <w:proofErr w:type="spellEnd"/>
      <w:r w:rsidR="00CF1000" w:rsidRPr="00A35549">
        <w:rPr>
          <w:sz w:val="28"/>
          <w:szCs w:val="28"/>
        </w:rPr>
        <w:t xml:space="preserve">, Chiesa Conventuale di S. Maria delle Grazie in </w:t>
      </w:r>
      <w:proofErr w:type="spellStart"/>
      <w:r w:rsidR="00CF1000" w:rsidRPr="00A35549">
        <w:rPr>
          <w:sz w:val="28"/>
          <w:szCs w:val="28"/>
        </w:rPr>
        <w:t>Giugliano</w:t>
      </w:r>
      <w:proofErr w:type="spellEnd"/>
      <w:r w:rsidR="00CF1000" w:rsidRPr="00A35549">
        <w:rPr>
          <w:sz w:val="28"/>
          <w:szCs w:val="28"/>
        </w:rPr>
        <w:t xml:space="preserve">, Chiesa del Beato Paolo Manna (P.I.M.E.) in </w:t>
      </w:r>
      <w:proofErr w:type="spellStart"/>
      <w:r w:rsidR="00CF1000" w:rsidRPr="00A35549">
        <w:rPr>
          <w:sz w:val="28"/>
          <w:szCs w:val="28"/>
        </w:rPr>
        <w:t>Trentola</w:t>
      </w:r>
      <w:proofErr w:type="spellEnd"/>
      <w:r w:rsidR="00CF1000" w:rsidRPr="00A35549">
        <w:rPr>
          <w:sz w:val="28"/>
          <w:szCs w:val="28"/>
        </w:rPr>
        <w:t xml:space="preserve"> </w:t>
      </w:r>
      <w:proofErr w:type="spellStart"/>
      <w:r w:rsidR="00CF1000" w:rsidRPr="00A35549">
        <w:rPr>
          <w:sz w:val="28"/>
          <w:szCs w:val="28"/>
        </w:rPr>
        <w:t>Ducenta</w:t>
      </w:r>
      <w:proofErr w:type="spellEnd"/>
      <w:r w:rsidR="00CF1000" w:rsidRPr="00A35549">
        <w:rPr>
          <w:sz w:val="28"/>
          <w:szCs w:val="28"/>
        </w:rPr>
        <w:t xml:space="preserve">. </w:t>
      </w:r>
    </w:p>
    <w:p w:rsidR="007A0142" w:rsidRPr="00A35549" w:rsidRDefault="008E4494" w:rsidP="008E4494">
      <w:pPr>
        <w:shd w:val="clear" w:color="auto" w:fill="FFFFFF"/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35549">
        <w:rPr>
          <w:sz w:val="28"/>
          <w:szCs w:val="28"/>
        </w:rPr>
        <w:t xml:space="preserve">Prima della conclusione della </w:t>
      </w:r>
      <w:r w:rsidR="001022A0" w:rsidRPr="00A35549">
        <w:rPr>
          <w:sz w:val="28"/>
          <w:szCs w:val="28"/>
        </w:rPr>
        <w:t>celebrazione verr</w:t>
      </w:r>
      <w:r w:rsidR="001022A0" w:rsidRPr="00A35549">
        <w:rPr>
          <w:rFonts w:eastAsia="Times New Roman"/>
          <w:sz w:val="28"/>
          <w:szCs w:val="28"/>
        </w:rPr>
        <w:t>à consegnato</w:t>
      </w:r>
      <w:r w:rsidRPr="00A35549">
        <w:rPr>
          <w:rFonts w:eastAsia="Times New Roman"/>
          <w:sz w:val="28"/>
          <w:szCs w:val="28"/>
        </w:rPr>
        <w:t xml:space="preserve"> ad ogni responsabile delle Chiese Penitenziali il Rescritto </w:t>
      </w:r>
      <w:r w:rsidR="00926432">
        <w:rPr>
          <w:rFonts w:eastAsia="Times New Roman"/>
          <w:sz w:val="28"/>
          <w:szCs w:val="28"/>
        </w:rPr>
        <w:t>della Penitenzieria Apostolica e</w:t>
      </w:r>
      <w:r w:rsidRPr="00A35549">
        <w:rPr>
          <w:rFonts w:eastAsia="Times New Roman"/>
          <w:sz w:val="28"/>
          <w:szCs w:val="28"/>
        </w:rPr>
        <w:t xml:space="preserve"> alcuni segni che richiamano il ministero confessionale.</w:t>
      </w:r>
      <w:r w:rsidR="001022A0" w:rsidRPr="00A35549">
        <w:rPr>
          <w:rFonts w:eastAsia="Times New Roman"/>
          <w:sz w:val="28"/>
          <w:szCs w:val="28"/>
        </w:rPr>
        <w:t xml:space="preserve"> </w:t>
      </w:r>
    </w:p>
    <w:p w:rsidR="00C07EDF" w:rsidRPr="00C07EDF" w:rsidRDefault="00C07EDF" w:rsidP="002A1607">
      <w:pPr>
        <w:shd w:val="clear" w:color="auto" w:fill="FFFFFF"/>
        <w:tabs>
          <w:tab w:val="left" w:pos="851"/>
        </w:tabs>
        <w:jc w:val="both"/>
        <w:rPr>
          <w:b/>
          <w:i/>
          <w:sz w:val="8"/>
          <w:szCs w:val="8"/>
        </w:rPr>
      </w:pPr>
    </w:p>
    <w:p w:rsidR="002A1607" w:rsidRPr="001B7DE3" w:rsidRDefault="00C07EDF" w:rsidP="002A1607">
      <w:pPr>
        <w:shd w:val="clear" w:color="auto" w:fill="FFFFFF"/>
        <w:tabs>
          <w:tab w:val="left" w:pos="851"/>
        </w:tabs>
        <w:jc w:val="both"/>
        <w:rPr>
          <w:b/>
          <w:i/>
          <w:color w:val="FF0000"/>
          <w:sz w:val="28"/>
          <w:szCs w:val="28"/>
        </w:rPr>
      </w:pPr>
      <w:r w:rsidRPr="001B7DE3">
        <w:rPr>
          <w:b/>
          <w:i/>
          <w:color w:val="FF0000"/>
          <w:sz w:val="28"/>
          <w:szCs w:val="28"/>
        </w:rPr>
        <w:t>Per disposizione del Vescovo, i</w:t>
      </w:r>
      <w:r w:rsidR="002A1607" w:rsidRPr="001B7DE3">
        <w:rPr>
          <w:b/>
          <w:i/>
          <w:color w:val="FF0000"/>
          <w:sz w:val="28"/>
          <w:szCs w:val="28"/>
        </w:rPr>
        <w:t>n questo giorno nelle chies</w:t>
      </w:r>
      <w:r w:rsidR="001B7DE3">
        <w:rPr>
          <w:b/>
          <w:i/>
          <w:color w:val="FF0000"/>
          <w:sz w:val="28"/>
          <w:szCs w:val="28"/>
        </w:rPr>
        <w:t>e della Città di Aversa, non sa</w:t>
      </w:r>
      <w:r w:rsidR="002A1607" w:rsidRPr="001B7DE3">
        <w:rPr>
          <w:b/>
          <w:i/>
          <w:color w:val="FF0000"/>
          <w:sz w:val="28"/>
          <w:szCs w:val="28"/>
        </w:rPr>
        <w:t>ranno celebrate le Messe vespertine. Nelle altre parrocchie della Diocesi i confratelli parroci chiederanno ad altri presbiteri di celebrare la Messa vespertina per poter partecipare, come previsto, alla celebrazione di apertura.</w:t>
      </w:r>
    </w:p>
    <w:p w:rsidR="008E4494" w:rsidRPr="00C07EDF" w:rsidRDefault="008E4494" w:rsidP="008E449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C32CC" w:rsidRPr="001B7DE3" w:rsidRDefault="008C32CC" w:rsidP="008C32CC">
      <w:pPr>
        <w:shd w:val="clear" w:color="auto" w:fill="FFFFFF"/>
        <w:tabs>
          <w:tab w:val="left" w:pos="851"/>
        </w:tabs>
        <w:jc w:val="both"/>
        <w:rPr>
          <w:rFonts w:ascii="Times" w:hAnsi="Times"/>
          <w:smallCaps/>
          <w:color w:val="FF0000"/>
          <w:sz w:val="28"/>
          <w:szCs w:val="28"/>
        </w:rPr>
      </w:pPr>
      <w:r w:rsidRPr="001B7DE3">
        <w:rPr>
          <w:rFonts w:ascii="Times" w:hAnsi="Times"/>
          <w:b/>
          <w:bCs/>
          <w:smallCaps/>
          <w:color w:val="FF0000"/>
          <w:sz w:val="28"/>
          <w:szCs w:val="28"/>
        </w:rPr>
        <w:t>Segni giubilari</w:t>
      </w:r>
    </w:p>
    <w:p w:rsidR="008C32CC" w:rsidRPr="008C32CC" w:rsidRDefault="008C32CC" w:rsidP="00FF589E">
      <w:pPr>
        <w:shd w:val="clear" w:color="auto" w:fill="FFFFFF"/>
        <w:tabs>
          <w:tab w:val="left" w:pos="851"/>
        </w:tabs>
        <w:jc w:val="both"/>
        <w:rPr>
          <w:rFonts w:ascii="Times" w:hAnsi="Times"/>
          <w:bCs/>
          <w:sz w:val="8"/>
          <w:szCs w:val="8"/>
        </w:rPr>
      </w:pPr>
    </w:p>
    <w:p w:rsidR="00A35549" w:rsidRDefault="008C32CC" w:rsidP="00FF589E">
      <w:pPr>
        <w:shd w:val="clear" w:color="auto" w:fill="FFFFFF"/>
        <w:tabs>
          <w:tab w:val="left" w:pos="851"/>
        </w:tabs>
        <w:jc w:val="both"/>
        <w:rPr>
          <w:rFonts w:ascii="Times" w:hAnsi="Times"/>
          <w:bCs/>
          <w:sz w:val="28"/>
          <w:szCs w:val="28"/>
        </w:rPr>
      </w:pPr>
      <w:r w:rsidRPr="00A35549">
        <w:rPr>
          <w:rFonts w:ascii="Times" w:hAnsi="Times"/>
          <w:bCs/>
          <w:sz w:val="28"/>
          <w:szCs w:val="28"/>
        </w:rPr>
        <w:t xml:space="preserve">Oltre ad invitare i fedeli </w:t>
      </w:r>
      <w:r w:rsidR="00A35549">
        <w:rPr>
          <w:rFonts w:ascii="Times" w:hAnsi="Times"/>
          <w:bCs/>
          <w:sz w:val="28"/>
          <w:szCs w:val="28"/>
        </w:rPr>
        <w:t xml:space="preserve">ad accostarsi con fiducia al Sacramento della Riconciliazione e </w:t>
      </w:r>
      <w:r w:rsidRPr="00A35549">
        <w:rPr>
          <w:rFonts w:ascii="Times" w:hAnsi="Times"/>
          <w:bCs/>
          <w:sz w:val="28"/>
          <w:szCs w:val="28"/>
        </w:rPr>
        <w:t xml:space="preserve">a riscoprire la pratica delle Opere di Misericordia corporali e </w:t>
      </w:r>
      <w:r w:rsidRPr="00A35549">
        <w:rPr>
          <w:rFonts w:ascii="Times" w:hAnsi="Times"/>
          <w:bCs/>
          <w:sz w:val="28"/>
          <w:szCs w:val="28"/>
        </w:rPr>
        <w:lastRenderedPageBreak/>
        <w:t>spirituali, è bene mettere in evidenza l’icona del Crocifisso più venerato</w:t>
      </w:r>
      <w:r w:rsidR="00926432">
        <w:rPr>
          <w:rFonts w:ascii="Times" w:hAnsi="Times"/>
          <w:bCs/>
          <w:sz w:val="28"/>
          <w:szCs w:val="28"/>
        </w:rPr>
        <w:t xml:space="preserve"> in ciascuna chiesa, facendovi </w:t>
      </w:r>
      <w:r w:rsidRPr="00A35549">
        <w:rPr>
          <w:rFonts w:ascii="Times" w:hAnsi="Times"/>
          <w:bCs/>
          <w:sz w:val="28"/>
          <w:szCs w:val="28"/>
        </w:rPr>
        <w:t>opportunamente</w:t>
      </w:r>
      <w:r w:rsidR="00926432">
        <w:rPr>
          <w:rFonts w:ascii="Times" w:hAnsi="Times"/>
          <w:bCs/>
          <w:sz w:val="28"/>
          <w:szCs w:val="28"/>
        </w:rPr>
        <w:t xml:space="preserve"> ardere davanti</w:t>
      </w:r>
      <w:r w:rsidRPr="00A35549">
        <w:rPr>
          <w:rFonts w:ascii="Times" w:hAnsi="Times"/>
          <w:bCs/>
          <w:sz w:val="28"/>
          <w:szCs w:val="28"/>
        </w:rPr>
        <w:t xml:space="preserve"> una </w:t>
      </w:r>
      <w:r w:rsidR="00A35549">
        <w:rPr>
          <w:rFonts w:ascii="Times" w:hAnsi="Times"/>
          <w:bCs/>
          <w:sz w:val="28"/>
          <w:szCs w:val="28"/>
        </w:rPr>
        <w:t>lampada per tutta la durata dell</w:t>
      </w:r>
      <w:r w:rsidRPr="00A35549">
        <w:rPr>
          <w:rFonts w:ascii="Times" w:hAnsi="Times"/>
          <w:bCs/>
          <w:sz w:val="28"/>
          <w:szCs w:val="28"/>
        </w:rPr>
        <w:t xml:space="preserve">’Anno Giubilare. </w:t>
      </w:r>
    </w:p>
    <w:p w:rsidR="008C32CC" w:rsidRDefault="00A35549" w:rsidP="00FF589E">
      <w:pPr>
        <w:shd w:val="clear" w:color="auto" w:fill="FFFFFF"/>
        <w:tabs>
          <w:tab w:val="left" w:pos="851"/>
        </w:tabs>
        <w:jc w:val="both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>A</w:t>
      </w:r>
      <w:r w:rsidR="008C32CC" w:rsidRPr="00A35549">
        <w:rPr>
          <w:rFonts w:ascii="Times" w:hAnsi="Times"/>
          <w:bCs/>
          <w:sz w:val="28"/>
          <w:szCs w:val="28"/>
        </w:rPr>
        <w:t xml:space="preserve">d ogni chiesa verrà consegnato uno stendardo da esporre nell’aula </w:t>
      </w:r>
      <w:r w:rsidR="00926432">
        <w:rPr>
          <w:rFonts w:ascii="Times" w:hAnsi="Times"/>
          <w:bCs/>
          <w:sz w:val="28"/>
          <w:szCs w:val="28"/>
        </w:rPr>
        <w:t xml:space="preserve">liturgica </w:t>
      </w:r>
      <w:r w:rsidR="008C32CC" w:rsidRPr="00A35549">
        <w:rPr>
          <w:rFonts w:ascii="Times" w:hAnsi="Times"/>
          <w:bCs/>
          <w:sz w:val="28"/>
          <w:szCs w:val="28"/>
        </w:rPr>
        <w:t xml:space="preserve">per tutto il periodo dell’Anno Giubilare. </w:t>
      </w:r>
    </w:p>
    <w:p w:rsidR="00A35549" w:rsidRPr="00A35549" w:rsidRDefault="00A35549" w:rsidP="00FF589E">
      <w:pPr>
        <w:shd w:val="clear" w:color="auto" w:fill="FFFFFF"/>
        <w:tabs>
          <w:tab w:val="left" w:pos="851"/>
        </w:tabs>
        <w:jc w:val="both"/>
        <w:rPr>
          <w:rFonts w:ascii="Times" w:hAnsi="Times"/>
          <w:bCs/>
          <w:sz w:val="28"/>
          <w:szCs w:val="28"/>
        </w:rPr>
      </w:pPr>
    </w:p>
    <w:p w:rsidR="007A0142" w:rsidRPr="001B7DE3" w:rsidRDefault="001022A0" w:rsidP="00FF589E">
      <w:pPr>
        <w:shd w:val="clear" w:color="auto" w:fill="FFFFFF"/>
        <w:tabs>
          <w:tab w:val="left" w:pos="851"/>
        </w:tabs>
        <w:jc w:val="both"/>
        <w:rPr>
          <w:rFonts w:ascii="Times" w:hAnsi="Times"/>
          <w:smallCaps/>
          <w:color w:val="FF0000"/>
          <w:sz w:val="28"/>
          <w:szCs w:val="28"/>
        </w:rPr>
      </w:pPr>
      <w:r w:rsidRPr="001B7DE3">
        <w:rPr>
          <w:rFonts w:ascii="Times" w:hAnsi="Times"/>
          <w:b/>
          <w:bCs/>
          <w:smallCaps/>
          <w:color w:val="FF0000"/>
          <w:sz w:val="28"/>
          <w:szCs w:val="28"/>
        </w:rPr>
        <w:t>Indulgenza giubilare</w:t>
      </w:r>
    </w:p>
    <w:p w:rsidR="00C07EDF" w:rsidRPr="00C07EDF" w:rsidRDefault="00C07EDF" w:rsidP="00FF589E">
      <w:pPr>
        <w:shd w:val="clear" w:color="auto" w:fill="FFFFFF"/>
        <w:tabs>
          <w:tab w:val="left" w:pos="851"/>
        </w:tabs>
        <w:jc w:val="both"/>
        <w:rPr>
          <w:sz w:val="8"/>
          <w:szCs w:val="8"/>
        </w:rPr>
      </w:pPr>
    </w:p>
    <w:p w:rsidR="007A0142" w:rsidRPr="00C07EDF" w:rsidRDefault="002A1607" w:rsidP="00FF589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07EDF">
        <w:rPr>
          <w:sz w:val="28"/>
          <w:szCs w:val="28"/>
        </w:rPr>
        <w:t>II dono dell’</w:t>
      </w:r>
      <w:r w:rsidR="001022A0" w:rsidRPr="00C07EDF">
        <w:rPr>
          <w:sz w:val="28"/>
          <w:szCs w:val="28"/>
        </w:rPr>
        <w:t>indulgenza</w:t>
      </w:r>
      <w:r w:rsidRPr="00C07EDF">
        <w:rPr>
          <w:sz w:val="28"/>
          <w:szCs w:val="28"/>
        </w:rPr>
        <w:t>, legata alla celebrazione dell’</w:t>
      </w:r>
      <w:r w:rsidR="001022A0" w:rsidRPr="00C07EDF">
        <w:rPr>
          <w:sz w:val="28"/>
          <w:szCs w:val="28"/>
        </w:rPr>
        <w:t>Anno Santo si riceve alle solite condizioni, valorizzando in modo particolare il pellegrinaggio alla Cattedrale</w:t>
      </w:r>
      <w:r w:rsidRPr="00C07EDF">
        <w:rPr>
          <w:sz w:val="28"/>
          <w:szCs w:val="28"/>
        </w:rPr>
        <w:t xml:space="preserve"> sia personale che comunitario</w:t>
      </w:r>
      <w:r w:rsidR="001022A0" w:rsidRPr="00C07EDF">
        <w:rPr>
          <w:sz w:val="28"/>
          <w:szCs w:val="28"/>
        </w:rPr>
        <w:t>, la celebrazione della Riconciliazione, qualche opera di misericordia corporale e spirituale, vissuta in autentico spirito evangelico.</w:t>
      </w:r>
    </w:p>
    <w:p w:rsidR="002A1607" w:rsidRPr="00C07EDF" w:rsidRDefault="002A1607" w:rsidP="00FF589E">
      <w:pPr>
        <w:shd w:val="clear" w:color="auto" w:fill="FFFFFF"/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7A0142" w:rsidRPr="001B7DE3" w:rsidRDefault="001022A0" w:rsidP="00FF589E">
      <w:pPr>
        <w:shd w:val="clear" w:color="auto" w:fill="FFFFFF"/>
        <w:tabs>
          <w:tab w:val="left" w:pos="851"/>
        </w:tabs>
        <w:jc w:val="both"/>
        <w:rPr>
          <w:rFonts w:ascii="Times" w:hAnsi="Times"/>
          <w:smallCaps/>
          <w:color w:val="FF0000"/>
          <w:sz w:val="28"/>
          <w:szCs w:val="28"/>
        </w:rPr>
      </w:pPr>
      <w:r w:rsidRPr="001B7DE3">
        <w:rPr>
          <w:rFonts w:ascii="Times" w:hAnsi="Times"/>
          <w:b/>
          <w:bCs/>
          <w:smallCaps/>
          <w:color w:val="FF0000"/>
          <w:sz w:val="28"/>
          <w:szCs w:val="28"/>
        </w:rPr>
        <w:t>Assoluzione del peccato di aborto e scioglimento dalla scomunica annessa</w:t>
      </w:r>
    </w:p>
    <w:p w:rsidR="00C07EDF" w:rsidRPr="00C07EDF" w:rsidRDefault="00C07EDF" w:rsidP="00FF589E">
      <w:pPr>
        <w:shd w:val="clear" w:color="auto" w:fill="FFFFFF"/>
        <w:tabs>
          <w:tab w:val="left" w:pos="851"/>
        </w:tabs>
        <w:jc w:val="both"/>
        <w:rPr>
          <w:sz w:val="8"/>
          <w:szCs w:val="8"/>
        </w:rPr>
      </w:pPr>
    </w:p>
    <w:p w:rsidR="00FF589E" w:rsidRDefault="001022A0" w:rsidP="00FF589E">
      <w:pPr>
        <w:shd w:val="clear" w:color="auto" w:fill="FFFFFF"/>
        <w:tabs>
          <w:tab w:val="left" w:pos="851"/>
        </w:tabs>
        <w:jc w:val="both"/>
        <w:rPr>
          <w:rFonts w:eastAsia="Times New Roman"/>
          <w:i/>
          <w:iCs/>
          <w:sz w:val="28"/>
          <w:szCs w:val="28"/>
        </w:rPr>
      </w:pPr>
      <w:r w:rsidRPr="00A35549">
        <w:rPr>
          <w:sz w:val="28"/>
          <w:szCs w:val="28"/>
        </w:rPr>
        <w:t xml:space="preserve">Per disposizione </w:t>
      </w:r>
      <w:r w:rsidR="002A1607" w:rsidRPr="00A35549">
        <w:rPr>
          <w:sz w:val="28"/>
          <w:szCs w:val="28"/>
        </w:rPr>
        <w:t>del Santo Padre, nel corso dell’</w:t>
      </w:r>
      <w:r w:rsidRPr="00A35549">
        <w:rPr>
          <w:sz w:val="28"/>
          <w:szCs w:val="28"/>
        </w:rPr>
        <w:t>intero Anno Giubilare</w:t>
      </w:r>
      <w:r w:rsidR="00D367C5">
        <w:rPr>
          <w:sz w:val="28"/>
          <w:szCs w:val="28"/>
        </w:rPr>
        <w:t xml:space="preserve"> (8 dicembre 2015 </w:t>
      </w:r>
      <w:r w:rsidR="00953916">
        <w:rPr>
          <w:sz w:val="28"/>
          <w:szCs w:val="28"/>
        </w:rPr>
        <w:t>-</w:t>
      </w:r>
      <w:r w:rsidR="00D367C5">
        <w:rPr>
          <w:sz w:val="28"/>
          <w:szCs w:val="28"/>
        </w:rPr>
        <w:t xml:space="preserve"> </w:t>
      </w:r>
      <w:r w:rsidR="00953916">
        <w:rPr>
          <w:sz w:val="28"/>
          <w:szCs w:val="28"/>
        </w:rPr>
        <w:t>20 novembre 2016)</w:t>
      </w:r>
      <w:r w:rsidRPr="00A35549">
        <w:rPr>
          <w:sz w:val="28"/>
          <w:szCs w:val="28"/>
        </w:rPr>
        <w:t>, ogni sacerdote ha facolt</w:t>
      </w:r>
      <w:r w:rsidRPr="00A35549">
        <w:rPr>
          <w:rFonts w:eastAsia="Times New Roman"/>
          <w:sz w:val="28"/>
          <w:szCs w:val="28"/>
        </w:rPr>
        <w:t>à di assolvere dal peccato di aborto (si intende anche di "procurato aborto") e di sciogliere dalla relativa scomun</w:t>
      </w:r>
      <w:r w:rsidR="002A1607" w:rsidRPr="00A35549">
        <w:rPr>
          <w:rFonts w:eastAsia="Times New Roman"/>
          <w:sz w:val="28"/>
          <w:szCs w:val="28"/>
        </w:rPr>
        <w:t>ica annessa, aggiungendo dopo l’</w:t>
      </w:r>
      <w:r w:rsidRPr="00A35549">
        <w:rPr>
          <w:rFonts w:eastAsia="Times New Roman"/>
          <w:sz w:val="28"/>
          <w:szCs w:val="28"/>
        </w:rPr>
        <w:t xml:space="preserve">assoluzione le seguenti parole: </w:t>
      </w:r>
      <w:r w:rsidRPr="00A35549">
        <w:rPr>
          <w:rFonts w:eastAsia="Times New Roman"/>
          <w:i/>
          <w:iCs/>
          <w:sz w:val="28"/>
          <w:szCs w:val="28"/>
        </w:rPr>
        <w:t xml:space="preserve">"in forza del potere a me concesso io ti assolvo dal vincolo di scomunica. Nel nome del Padre e del Figlio </w:t>
      </w:r>
      <w:r w:rsidR="002A1607" w:rsidRPr="00A35549">
        <w:rPr>
          <w:rFonts w:eastAsia="Times New Roman"/>
          <w:color w:val="FF0000"/>
          <w:sz w:val="28"/>
          <w:szCs w:val="28"/>
        </w:rPr>
        <w:sym w:font="Wingdings" w:char="F058"/>
      </w:r>
      <w:r w:rsidR="002A1607" w:rsidRPr="00A35549">
        <w:rPr>
          <w:rFonts w:eastAsia="Times New Roman"/>
          <w:sz w:val="28"/>
          <w:szCs w:val="28"/>
        </w:rPr>
        <w:t xml:space="preserve"> </w:t>
      </w:r>
      <w:r w:rsidRPr="00A35549">
        <w:rPr>
          <w:rFonts w:eastAsia="Times New Roman"/>
          <w:i/>
          <w:iCs/>
          <w:sz w:val="28"/>
          <w:szCs w:val="28"/>
        </w:rPr>
        <w:t>e dello Spirito Santo".</w:t>
      </w:r>
    </w:p>
    <w:p w:rsidR="00A35549" w:rsidRPr="00A35549" w:rsidRDefault="00A35549" w:rsidP="00FF589E">
      <w:pPr>
        <w:shd w:val="clear" w:color="auto" w:fill="FFFFFF"/>
        <w:tabs>
          <w:tab w:val="left" w:pos="851"/>
        </w:tabs>
        <w:jc w:val="both"/>
        <w:rPr>
          <w:rFonts w:eastAsia="Times New Roman"/>
          <w:iCs/>
          <w:sz w:val="32"/>
          <w:szCs w:val="32"/>
        </w:rPr>
      </w:pPr>
    </w:p>
    <w:p w:rsidR="00A35549" w:rsidRDefault="00A35549" w:rsidP="00FF589E">
      <w:pPr>
        <w:shd w:val="clear" w:color="auto" w:fill="FFFFFF"/>
        <w:tabs>
          <w:tab w:val="left" w:pos="851"/>
        </w:tabs>
        <w:jc w:val="both"/>
        <w:rPr>
          <w:rFonts w:eastAsia="Times New Roman"/>
          <w:iCs/>
          <w:sz w:val="28"/>
          <w:szCs w:val="28"/>
        </w:rPr>
      </w:pPr>
      <w:r w:rsidRPr="00A35549">
        <w:rPr>
          <w:rFonts w:eastAsia="Times New Roman"/>
          <w:iCs/>
          <w:sz w:val="28"/>
          <w:szCs w:val="28"/>
        </w:rPr>
        <w:t>Augurando ogni bene nel Signore per il nuovo Anno Liturgico e per il Giubileo della Misericordia, un fraterno saluto.</w:t>
      </w:r>
    </w:p>
    <w:p w:rsidR="00A35549" w:rsidRDefault="00A35549" w:rsidP="00FF589E">
      <w:pPr>
        <w:shd w:val="clear" w:color="auto" w:fill="FFFFFF"/>
        <w:tabs>
          <w:tab w:val="left" w:pos="851"/>
        </w:tabs>
        <w:jc w:val="both"/>
        <w:rPr>
          <w:rFonts w:eastAsia="Times New Roman"/>
          <w:iCs/>
          <w:sz w:val="28"/>
          <w:szCs w:val="28"/>
        </w:rPr>
      </w:pPr>
    </w:p>
    <w:p w:rsidR="00A35549" w:rsidRDefault="00A35549" w:rsidP="00FF589E">
      <w:pPr>
        <w:shd w:val="clear" w:color="auto" w:fill="FFFFFF"/>
        <w:tabs>
          <w:tab w:val="left" w:pos="851"/>
        </w:tabs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Aversa, 27 novembre 2015</w:t>
      </w:r>
    </w:p>
    <w:p w:rsidR="00A35549" w:rsidRDefault="00A35549" w:rsidP="00A35549">
      <w:pPr>
        <w:shd w:val="clear" w:color="auto" w:fill="FFFFFF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Mons. Pietro </w:t>
      </w:r>
      <w:proofErr w:type="spellStart"/>
      <w:r>
        <w:rPr>
          <w:sz w:val="28"/>
          <w:szCs w:val="28"/>
        </w:rPr>
        <w:t>Tagliafierro</w:t>
      </w:r>
      <w:proofErr w:type="spellEnd"/>
    </w:p>
    <w:p w:rsidR="001B7DE3" w:rsidRPr="001B7DE3" w:rsidRDefault="001B7DE3" w:rsidP="001B7DE3">
      <w:pPr>
        <w:shd w:val="clear" w:color="auto" w:fill="FFFFFF"/>
        <w:tabs>
          <w:tab w:val="left" w:pos="85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Pr="001B7DE3">
        <w:rPr>
          <w:i/>
          <w:sz w:val="28"/>
          <w:szCs w:val="28"/>
        </w:rPr>
        <w:t>Direttore</w:t>
      </w:r>
    </w:p>
    <w:sectPr w:rsidR="001B7DE3" w:rsidRPr="001B7DE3" w:rsidSect="00A35549">
      <w:type w:val="continuous"/>
      <w:pgSz w:w="11907" w:h="16839" w:code="9"/>
      <w:pgMar w:top="1135" w:right="1440" w:bottom="993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88B0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589E"/>
    <w:rsid w:val="001022A0"/>
    <w:rsid w:val="00163C78"/>
    <w:rsid w:val="001B7DE3"/>
    <w:rsid w:val="002A1607"/>
    <w:rsid w:val="0071664A"/>
    <w:rsid w:val="007A0142"/>
    <w:rsid w:val="008C32CC"/>
    <w:rsid w:val="008E4494"/>
    <w:rsid w:val="00926432"/>
    <w:rsid w:val="00953916"/>
    <w:rsid w:val="00A35549"/>
    <w:rsid w:val="00C07EDF"/>
    <w:rsid w:val="00C37855"/>
    <w:rsid w:val="00C46C1B"/>
    <w:rsid w:val="00CF1000"/>
    <w:rsid w:val="00D367C5"/>
    <w:rsid w:val="00E11853"/>
    <w:rsid w:val="00F90EFE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1000"/>
    <w:pPr>
      <w:widowControl/>
      <w:autoSpaceDE/>
      <w:autoSpaceDN/>
      <w:adjustRightInd/>
      <w:spacing w:line="360" w:lineRule="auto"/>
      <w:ind w:firstLine="708"/>
      <w:jc w:val="center"/>
    </w:pPr>
    <w:rPr>
      <w:rFonts w:eastAsia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CF1000"/>
    <w:rPr>
      <w:rFonts w:ascii="Times New Roman" w:eastAsia="Times New Roman" w:hAnsi="Times New Roman" w:cs="Times New Roman"/>
      <w:sz w:val="28"/>
      <w:szCs w:val="24"/>
    </w:rPr>
  </w:style>
  <w:style w:type="paragraph" w:styleId="Sottotitolo">
    <w:name w:val="Subtitle"/>
    <w:basedOn w:val="Normale"/>
    <w:link w:val="SottotitoloCarattere"/>
    <w:qFormat/>
    <w:rsid w:val="00CF1000"/>
    <w:pPr>
      <w:widowControl/>
      <w:autoSpaceDE/>
      <w:autoSpaceDN/>
      <w:adjustRightInd/>
      <w:spacing w:line="360" w:lineRule="auto"/>
      <w:ind w:firstLine="708"/>
      <w:jc w:val="center"/>
    </w:pPr>
    <w:rPr>
      <w:rFonts w:ascii="Kunstler Script" w:eastAsia="Times New Roman" w:hAnsi="Kunstler Script"/>
      <w:b/>
      <w:bCs/>
      <w:sz w:val="6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F1000"/>
    <w:rPr>
      <w:rFonts w:ascii="Kunstler Script" w:eastAsia="Times New Roman" w:hAnsi="Kunstler Script" w:cs="Times New Roman"/>
      <w:b/>
      <w:bCs/>
      <w:sz w:val="6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</cp:lastModifiedBy>
  <cp:revision>8</cp:revision>
  <cp:lastPrinted>2015-11-30T08:52:00Z</cp:lastPrinted>
  <dcterms:created xsi:type="dcterms:W3CDTF">2015-11-26T10:41:00Z</dcterms:created>
  <dcterms:modified xsi:type="dcterms:W3CDTF">2015-12-07T11:30:00Z</dcterms:modified>
</cp:coreProperties>
</file>